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E6A0C" w:rsidP="00DE6A0C" w:rsidRDefault="00DE6A0C" w14:paraId="219583A5" w14:textId="77777777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AB15493" wp14:editId="68A3B4B7">
            <wp:simplePos x="0" y="0"/>
            <wp:positionH relativeFrom="column">
              <wp:posOffset>1308735</wp:posOffset>
            </wp:positionH>
            <wp:positionV relativeFrom="paragraph">
              <wp:posOffset>-568960</wp:posOffset>
            </wp:positionV>
            <wp:extent cx="3057525" cy="895350"/>
            <wp:effectExtent l="0" t="0" r="0" b="0"/>
            <wp:wrapNone/>
            <wp:docPr id="6" name="Picture 5" descr="The Hurlingham Academ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he Hurlingham Academ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66BF2" w:rsidR="00355F9F" w:rsidP="720F8E70" w:rsidRDefault="00266BF2" w14:paraId="034ECAED" w14:textId="03FEF775">
      <w:pPr>
        <w:spacing w:after="120"/>
        <w:jc w:val="center"/>
        <w:rPr>
          <w:rFonts w:ascii="Century Gothic" w:hAnsi="Century Gothic"/>
          <w:b w:val="1"/>
          <w:bCs w:val="1"/>
          <w:i w:val="1"/>
          <w:iCs w:val="1"/>
          <w:sz w:val="32"/>
          <w:szCs w:val="32"/>
        </w:rPr>
      </w:pPr>
      <w:r w:rsidRPr="720F8E70" w:rsidR="00266BF2">
        <w:rPr>
          <w:rFonts w:ascii="Century Gothic" w:hAnsi="Century Gothic"/>
          <w:b w:val="1"/>
          <w:bCs w:val="1"/>
          <w:sz w:val="32"/>
          <w:szCs w:val="32"/>
        </w:rPr>
        <w:t>Year</w:t>
      </w:r>
      <w:r w:rsidRPr="720F8E70" w:rsidR="00266BF2">
        <w:rPr>
          <w:rFonts w:ascii="Century Gothic" w:hAnsi="Century Gothic"/>
          <w:b w:val="1"/>
          <w:bCs w:val="1"/>
          <w:sz w:val="32"/>
          <w:szCs w:val="32"/>
        </w:rPr>
        <w:t xml:space="preserve"> 1</w:t>
      </w:r>
      <w:r w:rsidRPr="720F8E70" w:rsidR="6A92C57D">
        <w:rPr>
          <w:rFonts w:ascii="Century Gothic" w:hAnsi="Century Gothic"/>
          <w:b w:val="1"/>
          <w:bCs w:val="1"/>
          <w:sz w:val="32"/>
          <w:szCs w:val="32"/>
        </w:rPr>
        <w:t>1</w:t>
      </w:r>
      <w:r w:rsidRPr="720F8E70" w:rsidR="00266BF2">
        <w:rPr>
          <w:rFonts w:ascii="Century Gothic" w:hAnsi="Century Gothic"/>
          <w:b w:val="1"/>
          <w:bCs w:val="1"/>
          <w:sz w:val="32"/>
          <w:szCs w:val="32"/>
        </w:rPr>
        <w:t xml:space="preserve"> </w:t>
      </w:r>
      <w:r w:rsidRPr="720F8E70" w:rsidR="000E58D5">
        <w:rPr>
          <w:rFonts w:ascii="Century Gothic" w:hAnsi="Century Gothic"/>
          <w:b w:val="1"/>
          <w:bCs w:val="1"/>
          <w:sz w:val="32"/>
          <w:szCs w:val="32"/>
        </w:rPr>
        <w:t>Geography</w:t>
      </w:r>
      <w:r w:rsidRPr="720F8E70" w:rsidR="00A37B08">
        <w:rPr>
          <w:rFonts w:ascii="Century Gothic" w:hAnsi="Century Gothic"/>
          <w:b w:val="1"/>
          <w:bCs w:val="1"/>
          <w:sz w:val="32"/>
          <w:szCs w:val="32"/>
        </w:rPr>
        <w:t xml:space="preserve"> </w:t>
      </w:r>
    </w:p>
    <w:tbl>
      <w:tblPr>
        <w:tblStyle w:val="TableGrid"/>
        <w:tblW w:w="10620" w:type="dxa"/>
        <w:tblInd w:w="-702" w:type="dxa"/>
        <w:tblLook w:val="04A0" w:firstRow="1" w:lastRow="0" w:firstColumn="1" w:lastColumn="0" w:noHBand="0" w:noVBand="1"/>
      </w:tblPr>
      <w:tblGrid>
        <w:gridCol w:w="1440"/>
        <w:gridCol w:w="9180"/>
      </w:tblGrid>
      <w:tr w:rsidRPr="008415B5" w:rsidR="00982C5C" w:rsidTr="00982C5C" w14:paraId="3A99AD52" w14:textId="77777777">
        <w:trPr>
          <w:trHeight w:val="521"/>
        </w:trPr>
        <w:tc>
          <w:tcPr>
            <w:tcW w:w="1440" w:type="dxa"/>
          </w:tcPr>
          <w:p w:rsidRPr="009F569D" w:rsidR="00355F9F" w:rsidRDefault="00355F9F" w14:paraId="6CD4006B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9F569D">
              <w:rPr>
                <w:rFonts w:ascii="Century Gothic" w:hAnsi="Century Gothic"/>
                <w:sz w:val="20"/>
                <w:szCs w:val="20"/>
              </w:rPr>
              <w:t>Length of Assessment</w:t>
            </w:r>
          </w:p>
        </w:tc>
        <w:tc>
          <w:tcPr>
            <w:tcW w:w="9180" w:type="dxa"/>
          </w:tcPr>
          <w:p w:rsidRPr="00C543B7" w:rsidR="00355F9F" w:rsidRDefault="00334536" w14:paraId="1C210A6D" w14:textId="4014A0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90</w:t>
            </w:r>
            <w:r w:rsidRPr="00C543B7" w:rsidR="00190E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543B7" w:rsidR="000E58D5">
              <w:rPr>
                <w:rFonts w:ascii="Century Gothic" w:hAnsi="Century Gothic"/>
                <w:sz w:val="20"/>
                <w:szCs w:val="20"/>
              </w:rPr>
              <w:t>mins</w:t>
            </w:r>
          </w:p>
        </w:tc>
      </w:tr>
      <w:tr w:rsidRPr="008415B5" w:rsidR="00982C5C" w:rsidTr="00982C5C" w14:paraId="506ED10E" w14:textId="77777777">
        <w:tc>
          <w:tcPr>
            <w:tcW w:w="1440" w:type="dxa"/>
          </w:tcPr>
          <w:p w:rsidRPr="009F569D" w:rsidR="00355F9F" w:rsidRDefault="00355F9F" w14:paraId="349B05B2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9F569D">
              <w:rPr>
                <w:rFonts w:ascii="Century Gothic" w:hAnsi="Century Gothic"/>
                <w:sz w:val="20"/>
                <w:szCs w:val="20"/>
              </w:rPr>
              <w:t>Title of Assessment</w:t>
            </w:r>
          </w:p>
        </w:tc>
        <w:tc>
          <w:tcPr>
            <w:tcW w:w="9180" w:type="dxa"/>
          </w:tcPr>
          <w:p w:rsidR="00266BF2" w:rsidP="005A2A14" w:rsidRDefault="00266BF2" w14:paraId="5A9BA3DB" w14:textId="77777777">
            <w:pPr>
              <w:rPr>
                <w:rFonts w:ascii="Century Gothic" w:hAnsi="Century Gothic" w:cs="Verdana-Bold"/>
                <w:bCs/>
                <w:sz w:val="20"/>
                <w:szCs w:val="18"/>
              </w:rPr>
            </w:pPr>
            <w:r w:rsidRPr="00266BF2">
              <w:rPr>
                <w:rFonts w:ascii="Century Gothic" w:hAnsi="Century Gothic" w:cs="Verdana-Bold"/>
                <w:bCs/>
                <w:sz w:val="20"/>
                <w:szCs w:val="18"/>
              </w:rPr>
              <w:t xml:space="preserve">Edexcel Geography B </w:t>
            </w:r>
          </w:p>
          <w:p w:rsidRPr="0050037C" w:rsidR="003147C8" w:rsidP="005A2A14" w:rsidRDefault="001453C5" w14:paraId="3A364E83" w14:textId="64BA4FF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Verdana-Bold"/>
                <w:bCs/>
                <w:sz w:val="20"/>
                <w:szCs w:val="18"/>
              </w:rPr>
              <w:t>Paper</w:t>
            </w:r>
            <w:r w:rsidRPr="0050037C" w:rsidR="0050037C">
              <w:rPr>
                <w:rFonts w:ascii="Century Gothic" w:hAnsi="Century Gothic" w:cs="Verdana-Bold"/>
                <w:bCs/>
                <w:sz w:val="20"/>
                <w:szCs w:val="18"/>
              </w:rPr>
              <w:t xml:space="preserve"> </w:t>
            </w:r>
            <w:r w:rsidR="005A2A14">
              <w:rPr>
                <w:rFonts w:ascii="Century Gothic" w:hAnsi="Century Gothic" w:cs="Verdana-Bold"/>
                <w:bCs/>
                <w:sz w:val="20"/>
                <w:szCs w:val="18"/>
              </w:rPr>
              <w:t>1</w:t>
            </w:r>
            <w:r w:rsidR="00430D48">
              <w:rPr>
                <w:rFonts w:ascii="Century Gothic" w:hAnsi="Century Gothic" w:cs="Verdana-Bold"/>
                <w:bCs/>
                <w:sz w:val="20"/>
                <w:szCs w:val="18"/>
              </w:rPr>
              <w:t xml:space="preserve">: </w:t>
            </w:r>
            <w:r w:rsidR="005A2A14">
              <w:rPr>
                <w:rFonts w:ascii="Century Gothic" w:hAnsi="Century Gothic" w:cs="Verdana-Bold"/>
                <w:bCs/>
                <w:sz w:val="20"/>
                <w:szCs w:val="18"/>
              </w:rPr>
              <w:t>Global</w:t>
            </w:r>
            <w:r w:rsidR="00430D48">
              <w:rPr>
                <w:rFonts w:ascii="Century Gothic" w:hAnsi="Century Gothic" w:cs="Verdana-Bold"/>
                <w:bCs/>
                <w:sz w:val="20"/>
                <w:szCs w:val="18"/>
              </w:rPr>
              <w:t xml:space="preserve"> Geographical Issues</w:t>
            </w:r>
          </w:p>
        </w:tc>
      </w:tr>
      <w:tr w:rsidRPr="00C543B7" w:rsidR="00982C5C" w:rsidTr="00982C5C" w14:paraId="1307731B" w14:textId="77777777">
        <w:trPr>
          <w:trHeight w:val="1266"/>
        </w:trPr>
        <w:tc>
          <w:tcPr>
            <w:tcW w:w="1440" w:type="dxa"/>
          </w:tcPr>
          <w:p w:rsidRPr="009F569D" w:rsidR="00355F9F" w:rsidRDefault="00355F9F" w14:paraId="4656DB48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9F569D">
              <w:rPr>
                <w:rFonts w:ascii="Century Gothic" w:hAnsi="Century Gothic"/>
                <w:sz w:val="20"/>
                <w:szCs w:val="20"/>
              </w:rPr>
              <w:t>Success Criteria</w:t>
            </w:r>
          </w:p>
          <w:p w:rsidRPr="009F569D" w:rsidR="00355F9F" w:rsidRDefault="00355F9F" w14:paraId="0D2720CB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9F569D" w:rsidR="00355F9F" w:rsidRDefault="00355F9F" w14:paraId="3121B1BC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9F569D" w:rsidR="00355F9F" w:rsidRDefault="00355F9F" w14:paraId="74AC56A8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9F569D" w:rsidR="00355F9F" w:rsidRDefault="00355F9F" w14:paraId="12855150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9F569D" w:rsidR="00355F9F" w:rsidRDefault="00355F9F" w14:paraId="1F8D1B4B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9F569D" w:rsidR="00355F9F" w:rsidRDefault="00355F9F" w14:paraId="035CCCB0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9F569D" w:rsidR="00355F9F" w:rsidRDefault="00355F9F" w14:paraId="1A253782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9F569D" w:rsidR="00355F9F" w:rsidRDefault="00355F9F" w14:paraId="20CF3937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180" w:type="dxa"/>
          </w:tcPr>
          <w:p w:rsidR="00046F68" w:rsidP="00531AF9" w:rsidRDefault="0050037C" w14:paraId="5681CE91" w14:textId="56F2D45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Topic </w:t>
            </w:r>
            <w:r w:rsidR="005A2A14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B84943"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  <w:r w:rsidR="005A2A14">
              <w:rPr>
                <w:rFonts w:ascii="Century Gothic" w:hAnsi="Century Gothic"/>
                <w:b/>
                <w:sz w:val="20"/>
                <w:szCs w:val="20"/>
              </w:rPr>
              <w:t>Hazardous Earth</w:t>
            </w:r>
          </w:p>
          <w:p w:rsidR="005A2A14" w:rsidP="004E7CC6" w:rsidRDefault="005A2A14" w14:paraId="30A4BFB0" w14:textId="3E7FD99A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5A2A14">
              <w:rPr>
                <w:rFonts w:ascii="Century Gothic" w:hAnsi="Century Gothic"/>
                <w:sz w:val="20"/>
                <w:szCs w:val="20"/>
              </w:rPr>
              <w:t xml:space="preserve">The global atmospheric circulation and ocean currents </w:t>
            </w:r>
          </w:p>
          <w:p w:rsidRPr="005A2A14" w:rsidR="005A2A14" w:rsidP="004E7CC6" w:rsidRDefault="003A3B40" w14:paraId="6EB0141F" w14:textId="257B930B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Verdana"/>
                <w:sz w:val="20"/>
                <w:szCs w:val="20"/>
              </w:rPr>
              <w:t>T</w:t>
            </w:r>
            <w:r w:rsidRPr="005A2A14" w:rsidR="005A2A14">
              <w:rPr>
                <w:rFonts w:ascii="Century Gothic" w:hAnsi="Century Gothic" w:cs="Verdana"/>
                <w:sz w:val="20"/>
                <w:szCs w:val="20"/>
              </w:rPr>
              <w:t>he location of</w:t>
            </w:r>
            <w:r w:rsidR="005A2A14">
              <w:rPr>
                <w:rFonts w:ascii="Century Gothic" w:hAnsi="Century Gothic" w:cs="Verdana"/>
                <w:sz w:val="20"/>
                <w:szCs w:val="20"/>
              </w:rPr>
              <w:t xml:space="preserve"> </w:t>
            </w:r>
            <w:r w:rsidRPr="005A2A14" w:rsidR="005A2A14">
              <w:rPr>
                <w:rFonts w:ascii="Century Gothic" w:hAnsi="Century Gothic" w:cs="Verdana"/>
                <w:sz w:val="20"/>
                <w:szCs w:val="20"/>
              </w:rPr>
              <w:t>arid (high pressure) and hig</w:t>
            </w:r>
            <w:r w:rsidR="002F57E0">
              <w:rPr>
                <w:rFonts w:ascii="Century Gothic" w:hAnsi="Century Gothic" w:cs="Verdana"/>
                <w:sz w:val="20"/>
                <w:szCs w:val="20"/>
              </w:rPr>
              <w:t>h rainfall (low pressure) areas</w:t>
            </w:r>
          </w:p>
          <w:p w:rsidRPr="005A2A14" w:rsidR="005A2A14" w:rsidP="004E7CC6" w:rsidRDefault="005A2A14" w14:paraId="35B87E29" w14:textId="77777777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5A2A14">
              <w:rPr>
                <w:rFonts w:ascii="Century Gothic" w:hAnsi="Century Gothic" w:cs="Verdana"/>
                <w:sz w:val="20"/>
                <w:szCs w:val="20"/>
              </w:rPr>
              <w:t>The natural causes of climate change (asteroid collisions, orbital changes, volcanic activity, variations in solar output)</w:t>
            </w:r>
          </w:p>
          <w:p w:rsidRPr="005A2A14" w:rsidR="005A2A14" w:rsidP="004E7CC6" w:rsidRDefault="005A2A14" w14:paraId="5CABA011" w14:textId="10C4D3CE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/>
                <w:sz w:val="20"/>
                <w:szCs w:val="20"/>
              </w:rPr>
            </w:pPr>
            <w:r w:rsidRPr="005A2A14">
              <w:rPr>
                <w:rFonts w:ascii="Century Gothic" w:hAnsi="Century Gothic" w:cs="Verdana"/>
                <w:sz w:val="20"/>
                <w:szCs w:val="20"/>
              </w:rPr>
              <w:t>Evidence for natural climate change (ice cores, tree rings, historical sources)</w:t>
            </w:r>
          </w:p>
          <w:p w:rsidRPr="005A2A14" w:rsidR="005A2A14" w:rsidP="004E7CC6" w:rsidRDefault="005A2A14" w14:paraId="15D8572E" w14:textId="5CA6B8A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5A2A14">
              <w:rPr>
                <w:rFonts w:ascii="Century Gothic" w:hAnsi="Century Gothic" w:cs="Verdana"/>
                <w:sz w:val="20"/>
                <w:szCs w:val="20"/>
              </w:rPr>
              <w:t>Human activities (industry, transport, energy, farming) produce greenhouse gases (carbon dioxide, methane) that cause the enhanced greenhouse effect</w:t>
            </w:r>
          </w:p>
          <w:p w:rsidRPr="005A2A14" w:rsidR="005A2A14" w:rsidP="004E7CC6" w:rsidRDefault="005A2A14" w14:paraId="7CF4986B" w14:textId="4240F4E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5A2A14">
              <w:rPr>
                <w:rFonts w:ascii="Century Gothic" w:hAnsi="Century Gothic" w:cs="Verdana"/>
                <w:sz w:val="20"/>
                <w:szCs w:val="20"/>
              </w:rPr>
              <w:t>Evidence for how human activity is causing climate change (sea level rise and warming oceans, global temperature rise, declining Arctic ice, increased extreme weather events) and the impacts</w:t>
            </w:r>
            <w:r w:rsidR="002F57E0">
              <w:rPr>
                <w:rFonts w:ascii="Century Gothic" w:hAnsi="Century Gothic" w:cs="Verdana"/>
                <w:sz w:val="20"/>
                <w:szCs w:val="20"/>
              </w:rPr>
              <w:t xml:space="preserve"> on people</w:t>
            </w:r>
          </w:p>
          <w:p w:rsidRPr="00A92985" w:rsidR="003A3B40" w:rsidP="00A92985" w:rsidRDefault="005A2A14" w14:paraId="54B59EEB" w14:textId="47A49A9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5A2A14">
              <w:rPr>
                <w:rFonts w:ascii="Century Gothic" w:hAnsi="Century Gothic" w:cs="Verdana"/>
                <w:sz w:val="20"/>
                <w:szCs w:val="20"/>
              </w:rPr>
              <w:t xml:space="preserve">The range of projections for global temperature change and sea level rise </w:t>
            </w:r>
          </w:p>
          <w:p w:rsidRPr="003A3B40" w:rsidR="003A3B40" w:rsidP="00811236" w:rsidRDefault="005A2A14" w14:paraId="0E329D6C" w14:textId="18D7852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3A3B40">
              <w:rPr>
                <w:rFonts w:ascii="Century Gothic" w:hAnsi="Century Gothic" w:cs="Verdana"/>
                <w:sz w:val="20"/>
                <w:szCs w:val="20"/>
              </w:rPr>
              <w:t>Characteristics (pressure, rotation, structure) and distribution of tropical cyc</w:t>
            </w:r>
            <w:r w:rsidR="003A3B40">
              <w:rPr>
                <w:rFonts w:ascii="Century Gothic" w:hAnsi="Century Gothic" w:cs="Verdana"/>
                <w:sz w:val="20"/>
                <w:szCs w:val="20"/>
              </w:rPr>
              <w:t>lones (hurricanes and typhoons)</w:t>
            </w:r>
          </w:p>
          <w:p w:rsidRPr="003A3B40" w:rsidR="005A2A14" w:rsidP="00811236" w:rsidRDefault="001F4358" w14:paraId="66675B2B" w14:textId="1F1BDCD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3A3B40">
              <w:rPr>
                <w:rFonts w:ascii="Century Gothic" w:hAnsi="Century Gothic" w:cs="Verdana"/>
                <w:sz w:val="20"/>
                <w:szCs w:val="20"/>
              </w:rPr>
              <w:t>H</w:t>
            </w:r>
            <w:r w:rsidRPr="003A3B40" w:rsidR="005A2A14">
              <w:rPr>
                <w:rFonts w:ascii="Century Gothic" w:hAnsi="Century Gothic" w:cs="Verdana"/>
                <w:sz w:val="20"/>
                <w:szCs w:val="20"/>
              </w:rPr>
              <w:t xml:space="preserve">azards of tropical cyclones (high winds, intense rainfall, storm surges, coastal flooding, landslides) </w:t>
            </w:r>
          </w:p>
          <w:p w:rsidRPr="005A2A14" w:rsidR="005A2A14" w:rsidP="004E7CC6" w:rsidRDefault="005A2A14" w14:paraId="7DBD053C" w14:textId="0AF5173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5A2A14">
              <w:rPr>
                <w:rFonts w:ascii="Century Gothic" w:hAnsi="Century Gothic" w:cs="Verdana"/>
                <w:sz w:val="20"/>
                <w:szCs w:val="20"/>
              </w:rPr>
              <w:t xml:space="preserve">Why some countries are more vulnerable (physically, socially and economically) </w:t>
            </w:r>
          </w:p>
          <w:p w:rsidRPr="005A2A14" w:rsidR="005A2A14" w:rsidP="004E7CC6" w:rsidRDefault="005A2A14" w14:paraId="17CFED3F" w14:textId="4666977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5A2A14">
              <w:rPr>
                <w:rFonts w:ascii="Century Gothic" w:hAnsi="Century Gothic" w:cs="Verdana"/>
                <w:sz w:val="20"/>
                <w:szCs w:val="20"/>
              </w:rPr>
              <w:t>How countries can prepare for, and respond to, tropical cyclones: weather forecasting, satellite technology, warning and evacuation s</w:t>
            </w:r>
            <w:r w:rsidR="002F57E0">
              <w:rPr>
                <w:rFonts w:ascii="Century Gothic" w:hAnsi="Century Gothic" w:cs="Verdana"/>
                <w:sz w:val="20"/>
                <w:szCs w:val="20"/>
              </w:rPr>
              <w:t>trategies, storm-surge defences</w:t>
            </w:r>
          </w:p>
          <w:p w:rsidRPr="005A2A14" w:rsidR="005A2A14" w:rsidP="004E7CC6" w:rsidRDefault="003A3B40" w14:paraId="358892F5" w14:textId="57F4EED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Verdana"/>
                <w:sz w:val="20"/>
                <w:szCs w:val="20"/>
              </w:rPr>
              <w:t>A developed country and developing country example of preparation and response for tropical cyclones and how effective it was</w:t>
            </w:r>
          </w:p>
          <w:p w:rsidRPr="005A2A14" w:rsidR="005A2A14" w:rsidP="005A2A14" w:rsidRDefault="005A2A14" w14:paraId="215F6478" w14:textId="77777777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/>
                <w:szCs w:val="20"/>
              </w:rPr>
            </w:pPr>
          </w:p>
          <w:p w:rsidRPr="003A3B40" w:rsidR="003A3B40" w:rsidP="001D4D23" w:rsidRDefault="005A2A14" w14:paraId="04CC78B1" w14:textId="609109B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 w:cs="Verdana"/>
                <w:sz w:val="20"/>
                <w:szCs w:val="18"/>
              </w:rPr>
            </w:pPr>
            <w:r w:rsidRPr="003A3B40">
              <w:rPr>
                <w:rFonts w:ascii="Century Gothic" w:hAnsi="Century Gothic" w:cs="Verdana"/>
                <w:sz w:val="20"/>
                <w:szCs w:val="18"/>
              </w:rPr>
              <w:t>Earth’s layered structure</w:t>
            </w:r>
            <w:r w:rsidRPr="003A3B40" w:rsidR="003A3B40">
              <w:rPr>
                <w:rFonts w:ascii="Century Gothic" w:hAnsi="Century Gothic" w:cs="Verdana"/>
                <w:sz w:val="20"/>
                <w:szCs w:val="18"/>
              </w:rPr>
              <w:t xml:space="preserve"> (including the asthenosphere)</w:t>
            </w:r>
          </w:p>
          <w:p w:rsidRPr="003A3B40" w:rsidR="005A2A14" w:rsidP="003A3B40" w:rsidRDefault="005A2A14" w14:paraId="1E824E86" w14:textId="6A95777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Cs w:val="20"/>
              </w:rPr>
            </w:pPr>
            <w:r w:rsidRPr="003A3B40">
              <w:rPr>
                <w:rFonts w:ascii="Century Gothic" w:hAnsi="Century Gothic" w:cs="Verdana"/>
                <w:sz w:val="20"/>
                <w:szCs w:val="18"/>
              </w:rPr>
              <w:t>How the core’s internal heat source (through radioactive decay) generates convection</w:t>
            </w:r>
          </w:p>
          <w:p w:rsidRPr="005A2A14" w:rsidR="005A2A14" w:rsidP="004E7CC6" w:rsidRDefault="005A2A14" w14:paraId="37D7E868" w14:textId="026BB96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Cs w:val="20"/>
              </w:rPr>
            </w:pPr>
            <w:r w:rsidRPr="005A2A14">
              <w:rPr>
                <w:rFonts w:ascii="Century Gothic" w:hAnsi="Century Gothic" w:cs="Verdana"/>
                <w:sz w:val="20"/>
                <w:szCs w:val="18"/>
              </w:rPr>
              <w:t>Distribution and characteristics of the three plate boundary types (conservative, converg</w:t>
            </w:r>
            <w:r w:rsidR="002F57E0">
              <w:rPr>
                <w:rFonts w:ascii="Century Gothic" w:hAnsi="Century Gothic" w:cs="Verdana"/>
                <w:sz w:val="20"/>
                <w:szCs w:val="18"/>
              </w:rPr>
              <w:t>ent and divergent) and hotspots</w:t>
            </w:r>
          </w:p>
          <w:p w:rsidRPr="005A2A14" w:rsidR="005A2A14" w:rsidP="004E7CC6" w:rsidRDefault="003A3B40" w14:paraId="19659277" w14:textId="08A1B0C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cs="Verdana"/>
                <w:sz w:val="20"/>
                <w:szCs w:val="18"/>
              </w:rPr>
              <w:t>Shield and composite volcanoes</w:t>
            </w:r>
            <w:r w:rsidRPr="005A2A14" w:rsidR="005A2A14">
              <w:rPr>
                <w:rFonts w:ascii="Century Gothic" w:hAnsi="Century Gothic" w:cs="Verdana"/>
                <w:sz w:val="20"/>
                <w:szCs w:val="18"/>
              </w:rPr>
              <w:t xml:space="preserve"> (magma type/lava flows and explosivity) and earthq</w:t>
            </w:r>
            <w:r>
              <w:rPr>
                <w:rFonts w:ascii="Century Gothic" w:hAnsi="Century Gothic" w:cs="Verdana"/>
                <w:sz w:val="20"/>
                <w:szCs w:val="18"/>
              </w:rPr>
              <w:t>uake hazards, including tsunamis</w:t>
            </w:r>
          </w:p>
          <w:p w:rsidRPr="005A2A14" w:rsidR="005A2A14" w:rsidP="004E7CC6" w:rsidRDefault="005A2A14" w14:paraId="5366B738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Cs w:val="20"/>
              </w:rPr>
            </w:pPr>
            <w:r w:rsidRPr="005A2A14">
              <w:rPr>
                <w:rFonts w:ascii="Century Gothic" w:hAnsi="Century Gothic" w:cs="Verdana"/>
                <w:sz w:val="20"/>
                <w:szCs w:val="18"/>
              </w:rPr>
              <w:t>Primary and secondary impacts of earthquakes a developed and emerging or developing country</w:t>
            </w:r>
          </w:p>
          <w:p w:rsidRPr="005A2A14" w:rsidR="005A2A14" w:rsidP="004E7CC6" w:rsidRDefault="005A2A14" w14:paraId="58D3B41C" w14:textId="18E9C68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entury Gothic" w:hAnsi="Century Gothic"/>
                <w:szCs w:val="20"/>
              </w:rPr>
            </w:pPr>
            <w:r w:rsidRPr="005A2A14">
              <w:rPr>
                <w:rFonts w:ascii="Century Gothic" w:hAnsi="Century Gothic" w:cs="Verdana"/>
                <w:sz w:val="20"/>
                <w:szCs w:val="18"/>
              </w:rPr>
              <w:t xml:space="preserve">Management of volcanic </w:t>
            </w:r>
            <w:r w:rsidRPr="005A2A14">
              <w:rPr>
                <w:rFonts w:ascii="Century Gothic" w:hAnsi="Century Gothic" w:cs="Verdana-Bold"/>
                <w:b/>
                <w:bCs/>
                <w:sz w:val="20"/>
                <w:szCs w:val="18"/>
              </w:rPr>
              <w:t xml:space="preserve">or </w:t>
            </w:r>
            <w:r w:rsidRPr="005A2A14">
              <w:rPr>
                <w:rFonts w:ascii="Century Gothic" w:hAnsi="Century Gothic" w:cs="Verdana"/>
                <w:sz w:val="20"/>
                <w:szCs w:val="18"/>
              </w:rPr>
              <w:t xml:space="preserve">earthquake hazards, in a developed and emerging or developing country including short-term relief (shelter and supplies) and long-term planning (trained and funded emergency services), preparation (warning and evacuation; </w:t>
            </w:r>
            <w:r w:rsidR="002F57E0">
              <w:rPr>
                <w:rFonts w:ascii="Century Gothic" w:hAnsi="Century Gothic" w:cs="Verdana"/>
                <w:sz w:val="20"/>
                <w:szCs w:val="18"/>
              </w:rPr>
              <w:t>building design) and prediction</w:t>
            </w:r>
          </w:p>
          <w:p w:rsidR="00B36FE8" w:rsidP="00531AF9" w:rsidRDefault="00B36FE8" w14:paraId="2646CD44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18561C" w:rsidP="00531AF9" w:rsidRDefault="0018561C" w14:paraId="5D6EFDE7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Pr="005A2A14" w:rsidR="00531AF9" w:rsidP="00531AF9" w:rsidRDefault="00B11874" w14:paraId="7939770A" w14:textId="48FE437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A2A14">
              <w:rPr>
                <w:rFonts w:ascii="Century Gothic" w:hAnsi="Century Gothic"/>
                <w:b/>
                <w:sz w:val="20"/>
                <w:szCs w:val="20"/>
              </w:rPr>
              <w:t xml:space="preserve">Topic </w:t>
            </w:r>
            <w:r w:rsidR="005A2A14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5A2A14"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  <w:r w:rsidR="005A2A14">
              <w:rPr>
                <w:rFonts w:ascii="Century Gothic" w:hAnsi="Century Gothic"/>
                <w:b/>
                <w:sz w:val="20"/>
                <w:szCs w:val="20"/>
              </w:rPr>
              <w:t>Development Dynamics</w:t>
            </w:r>
          </w:p>
          <w:p w:rsidRPr="00902E14" w:rsidR="005A2A14" w:rsidP="004E7CC6" w:rsidRDefault="00F74911" w14:paraId="43A0E167" w14:textId="3D9783F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Verdana"/>
                <w:sz w:val="20"/>
                <w:szCs w:val="20"/>
              </w:rPr>
              <w:t>Economic, social and political measures of development</w:t>
            </w:r>
            <w:r w:rsidRPr="005A2A14" w:rsidR="005A2A14">
              <w:rPr>
                <w:rFonts w:ascii="Century Gothic" w:hAnsi="Century Gothic" w:cs="Verdana"/>
                <w:sz w:val="20"/>
                <w:szCs w:val="20"/>
              </w:rPr>
              <w:t xml:space="preserve"> (</w:t>
            </w:r>
            <w:r>
              <w:rPr>
                <w:rFonts w:ascii="Century Gothic" w:hAnsi="Century Gothic" w:cs="Verdana"/>
                <w:sz w:val="20"/>
                <w:szCs w:val="20"/>
              </w:rPr>
              <w:t>GDP per capita, HDI</w:t>
            </w:r>
            <w:r w:rsidRPr="005A2A14" w:rsidR="005A2A14">
              <w:rPr>
                <w:rFonts w:ascii="Century Gothic" w:hAnsi="Century Gothic" w:cs="Verdana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 w:cs="Verdana"/>
                <w:sz w:val="20"/>
                <w:szCs w:val="20"/>
              </w:rPr>
              <w:t>Gini coefficient and political corruption)</w:t>
            </w:r>
          </w:p>
          <w:p w:rsidRPr="001F4358" w:rsidR="00902E14" w:rsidP="004E7CC6" w:rsidRDefault="00F74911" w14:paraId="1FAA6762" w14:textId="6736A9F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902E14" w:rsidR="00902E14">
              <w:rPr>
                <w:rFonts w:ascii="Century Gothic" w:hAnsi="Century Gothic"/>
                <w:sz w:val="20"/>
                <w:szCs w:val="20"/>
              </w:rPr>
              <w:t xml:space="preserve">ountries at </w:t>
            </w:r>
            <w:r w:rsidRPr="001F4358" w:rsidR="00902E14">
              <w:rPr>
                <w:rFonts w:ascii="Century Gothic" w:hAnsi="Century Gothic"/>
                <w:sz w:val="20"/>
                <w:szCs w:val="20"/>
              </w:rPr>
              <w:t>different levels of development (developing, emerging and developed) have differe</w:t>
            </w:r>
            <w:r>
              <w:rPr>
                <w:rFonts w:ascii="Century Gothic" w:hAnsi="Century Gothic"/>
                <w:sz w:val="20"/>
                <w:szCs w:val="20"/>
              </w:rPr>
              <w:t>nces in their demographic data</w:t>
            </w:r>
          </w:p>
          <w:p w:rsidRPr="001F4358" w:rsidR="00902E14" w:rsidP="004E7CC6" w:rsidRDefault="00902E14" w14:paraId="450BB52C" w14:textId="593A172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1F4358">
              <w:rPr>
                <w:rFonts w:ascii="Century Gothic" w:hAnsi="Century Gothic" w:cs="Verdana"/>
                <w:sz w:val="20"/>
                <w:szCs w:val="20"/>
              </w:rPr>
              <w:t>The causes and consequences of global inequalities; social (education, health), historical (colonialism, neo-colonialism), environmental (climate, topography), economic and political (systems of governance, international relations)</w:t>
            </w:r>
          </w:p>
          <w:p w:rsidRPr="001F4358" w:rsidR="00902E14" w:rsidP="004E7CC6" w:rsidRDefault="00902E14" w14:paraId="2496E85E" w14:textId="203D9B3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1F4358">
              <w:rPr>
                <w:rFonts w:ascii="Century Gothic" w:hAnsi="Century Gothic"/>
                <w:sz w:val="20"/>
                <w:szCs w:val="20"/>
              </w:rPr>
              <w:t>Rostow’s modernisation theory and Frank’s dependency theory</w:t>
            </w:r>
          </w:p>
          <w:p w:rsidR="00902E14" w:rsidP="004E7CC6" w:rsidRDefault="00F74911" w14:paraId="47DFDA16" w14:textId="5D1BA3B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Advantages and disadvantages of top down and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bottom up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development</w:t>
            </w:r>
          </w:p>
          <w:p w:rsidRPr="0088627B" w:rsidR="0088627B" w:rsidP="0088627B" w:rsidRDefault="0088627B" w14:paraId="32149644" w14:textId="77777777">
            <w:pPr>
              <w:pStyle w:val="NormalWeb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88627B" w:rsidR="0088627B" w:rsidP="0088627B" w:rsidRDefault="001F4358" w14:paraId="5AD57BCE" w14:textId="27AD2321">
            <w:pPr>
              <w:pStyle w:val="NormalWeb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DEVELOPMENT DYNAMICS CASE STUDY: INDIA</w:t>
            </w:r>
          </w:p>
          <w:p w:rsidRPr="0031378B" w:rsidR="0031378B" w:rsidP="0031378B" w:rsidRDefault="001F4358" w14:paraId="6CB1D591" w14:textId="4A061271">
            <w:pPr>
              <w:numPr>
                <w:ilvl w:val="0"/>
                <w:numId w:val="27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1F4358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The site, situation and connectivity of the country </w:t>
            </w:r>
          </w:p>
          <w:p w:rsidR="001F4358" w:rsidP="004E7CC6" w:rsidRDefault="001F4358" w14:paraId="42F97336" w14:textId="6782C739">
            <w:pPr>
              <w:numPr>
                <w:ilvl w:val="0"/>
                <w:numId w:val="27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1F4358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Broad political, social, cultural and environmental context of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</w:t>
            </w:r>
            <w:r w:rsidR="0031378B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India</w:t>
            </w:r>
          </w:p>
          <w:p w:rsidR="001F4358" w:rsidP="004E7CC6" w:rsidRDefault="001F4358" w14:paraId="69CB34F1" w14:textId="5FCDFEE6">
            <w:pPr>
              <w:numPr>
                <w:ilvl w:val="0"/>
                <w:numId w:val="27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1F4358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The GDP, per capita GNI, economic sectors, imports and exports and </w:t>
            </w:r>
            <w:r w:rsidR="0031378B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FDI</w:t>
            </w:r>
            <w:r w:rsidR="002F57E0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since 1990</w:t>
            </w:r>
          </w:p>
          <w:p w:rsidR="001F4358" w:rsidP="004E7CC6" w:rsidRDefault="0031378B" w14:paraId="75226979" w14:textId="7DE23815">
            <w:pPr>
              <w:numPr>
                <w:ilvl w:val="0"/>
                <w:numId w:val="27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The role of globalisation</w:t>
            </w:r>
            <w:r w:rsidRPr="001F4358" w:rsidR="001F4358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and government policy </w:t>
            </w:r>
          </w:p>
          <w:p w:rsidR="001F4358" w:rsidP="004E7CC6" w:rsidRDefault="001F4358" w14:paraId="4F3731E7" w14:textId="574C3192">
            <w:pPr>
              <w:numPr>
                <w:ilvl w:val="0"/>
                <w:numId w:val="27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1F4358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How rapid economic change has contributed to demographic change</w:t>
            </w:r>
            <w:r w:rsidR="0031378B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,</w:t>
            </w:r>
            <w:r w:rsidRPr="001F4358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caused urbanisation and created </w:t>
            </w:r>
            <w:r w:rsidR="0031378B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inequality</w:t>
            </w:r>
          </w:p>
          <w:p w:rsidR="001F4358" w:rsidP="004E7CC6" w:rsidRDefault="001F4358" w14:paraId="5A8A9C56" w14:textId="334B5BCD">
            <w:pPr>
              <w:numPr>
                <w:ilvl w:val="0"/>
                <w:numId w:val="27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Impacts of development and globalisation on women and rural communities</w:t>
            </w:r>
          </w:p>
          <w:p w:rsidR="001F4358" w:rsidP="004E7CC6" w:rsidRDefault="001F4358" w14:paraId="3AB75BB0" w14:textId="3D6F175E">
            <w:pPr>
              <w:numPr>
                <w:ilvl w:val="0"/>
                <w:numId w:val="27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1F4358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Impacts of economic development and globalisation on the environment </w:t>
            </w:r>
          </w:p>
          <w:p w:rsidR="001F4358" w:rsidP="004E7CC6" w:rsidRDefault="001F4358" w14:paraId="582E5707" w14:textId="69E04823">
            <w:pPr>
              <w:numPr>
                <w:ilvl w:val="0"/>
                <w:numId w:val="27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1F4358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How rapid economic development has changed the geopolitical influence and re</w:t>
            </w:r>
            <w:r w:rsidR="002F57E0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lationships with the EU and USA</w:t>
            </w:r>
          </w:p>
          <w:p w:rsidRPr="001F4358" w:rsidR="001F4358" w:rsidP="004E7CC6" w:rsidRDefault="001F4358" w14:paraId="13B059BF" w14:textId="678A30AD">
            <w:pPr>
              <w:numPr>
                <w:ilvl w:val="0"/>
                <w:numId w:val="27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1F4358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Conflicting views of the costs and benefits of changing international relations and the role of foreign investment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1F4358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(TN</w:t>
            </w:r>
            <w:r w:rsidR="002F57E0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Cs) in the economic development</w:t>
            </w:r>
          </w:p>
          <w:p w:rsidRPr="0088627B" w:rsidR="0088627B" w:rsidP="0088627B" w:rsidRDefault="0088627B" w14:paraId="4AE30398" w14:textId="77777777">
            <w:pPr>
              <w:pStyle w:val="NormalWeb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88627B" w:rsidR="0088627B" w:rsidP="0088627B" w:rsidRDefault="005746E7" w14:paraId="020DB391" w14:textId="107B30A3">
            <w:pPr>
              <w:pStyle w:val="NormalWeb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Topic 3: Challenges of Urbanisation</w:t>
            </w:r>
          </w:p>
          <w:p w:rsidR="006F126B" w:rsidP="004E7CC6" w:rsidRDefault="0031378B" w14:paraId="4BEA95C8" w14:textId="3C64A781">
            <w:pPr>
              <w:numPr>
                <w:ilvl w:val="0"/>
                <w:numId w:val="28"/>
              </w:numPr>
              <w:spacing w:after="100" w:afterAutospacing="1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T</w:t>
            </w:r>
            <w:r w:rsidRPr="005746E7" w:rsid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rends in urbanisation</w:t>
            </w:r>
            <w:r w:rsid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around the world since 1980</w:t>
            </w:r>
          </w:p>
          <w:p w:rsidR="005746E7" w:rsidP="004E7CC6" w:rsidRDefault="005746E7" w14:paraId="186D768E" w14:textId="7D54D4D1">
            <w:pPr>
              <w:numPr>
                <w:ilvl w:val="0"/>
                <w:numId w:val="28"/>
              </w:numPr>
              <w:spacing w:after="100" w:afterAutospacing="1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Pattern of </w:t>
            </w:r>
            <w:r w:rsidR="0031378B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megacities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and primate cities</w:t>
            </w:r>
          </w:p>
          <w:p w:rsidR="005746E7" w:rsidP="004E7CC6" w:rsidRDefault="005746E7" w14:paraId="6D628306" w14:textId="3A755DFF">
            <w:pPr>
              <w:numPr>
                <w:ilvl w:val="0"/>
                <w:numId w:val="28"/>
              </w:numPr>
              <w:spacing w:after="100" w:afterAutospacing="1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Economic change, national and international migration affects cities </w:t>
            </w:r>
          </w:p>
          <w:p w:rsidR="005746E7" w:rsidP="004E7CC6" w:rsidRDefault="0031378B" w14:paraId="10AE286C" w14:textId="7CAEEA64">
            <w:pPr>
              <w:numPr>
                <w:ilvl w:val="0"/>
                <w:numId w:val="28"/>
              </w:numPr>
              <w:spacing w:after="100" w:afterAutospacing="1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F</w:t>
            </w:r>
            <w:r w:rsid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ormal v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s informal working conditions and economic </w:t>
            </w:r>
            <w:r w:rsid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sector em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ployment </w:t>
            </w:r>
          </w:p>
          <w:p w:rsidR="005746E7" w:rsidP="004E7CC6" w:rsidRDefault="0031378B" w14:paraId="4E4549D2" w14:textId="0416578C">
            <w:pPr>
              <w:numPr>
                <w:ilvl w:val="0"/>
                <w:numId w:val="28"/>
              </w:numPr>
              <w:spacing w:after="100" w:afterAutospacing="1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U</w:t>
            </w:r>
            <w:r w:rsidRPr="005746E7" w:rsid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rbanisation, suburbanisation, de-industrialisation, counter-urbanisation and in some cases,</w:t>
            </w:r>
            <w:r w:rsid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regeneration</w:t>
            </w:r>
          </w:p>
          <w:p w:rsidR="005746E7" w:rsidP="004E7CC6" w:rsidRDefault="005746E7" w14:paraId="43C37BA6" w14:textId="03CE8C4D">
            <w:pPr>
              <w:numPr>
                <w:ilvl w:val="0"/>
                <w:numId w:val="28"/>
              </w:numPr>
              <w:spacing w:after="100" w:afterAutospacing="1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Characteristics of different urban land uses (commercial, industrial, residential) and the factors that influence land-use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type (accessibility, availability, cost, planning regulations)</w:t>
            </w:r>
          </w:p>
          <w:p w:rsidRPr="005746E7" w:rsidR="005746E7" w:rsidP="005746E7" w:rsidRDefault="005746E7" w14:paraId="25E92810" w14:textId="7831E151">
            <w:pPr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</w:rPr>
              <w:t>URB</w:t>
            </w:r>
            <w:r w:rsidRPr="005746E7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</w:rPr>
              <w:t>ANISATION CASE STUDY: Mumbai, India</w:t>
            </w:r>
          </w:p>
          <w:p w:rsidR="005746E7" w:rsidP="004E7CC6" w:rsidRDefault="005746E7" w14:paraId="5A277585" w14:textId="031E2E02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Significance of site, situation and connectivity of the megacity in a national (environmental and cultural), regional and global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contex</w:t>
            </w:r>
            <w:r w:rsidR="002F57E0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t</w:t>
            </w:r>
          </w:p>
          <w:p w:rsidR="005746E7" w:rsidP="004E7CC6" w:rsidRDefault="005746E7" w14:paraId="3631484A" w14:textId="2A6C2064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The city’s structure (</w:t>
            </w:r>
            <w:r w:rsidR="008305F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CBD</w:t>
            </w:r>
            <w:r w:rsidRP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, inner city, suburbs, urban-rural fringe)</w:t>
            </w:r>
            <w:r w:rsidR="008305F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age and function</w:t>
            </w:r>
          </w:p>
          <w:p w:rsidR="005746E7" w:rsidP="004E7CC6" w:rsidRDefault="005746E7" w14:paraId="545E25C0" w14:textId="19B71365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Reasons for past and present trends in population growth (rates of natural increase, national and international migration,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economic investment and growth)</w:t>
            </w:r>
          </w:p>
          <w:p w:rsidR="005746E7" w:rsidP="004E7CC6" w:rsidRDefault="005746E7" w14:paraId="1F6FCC9B" w14:textId="0707FFAD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How population growth has affected the </w:t>
            </w:r>
            <w:r w:rsidR="00691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growth and function</w:t>
            </w:r>
          </w:p>
          <w:p w:rsidR="005746E7" w:rsidP="006916E7" w:rsidRDefault="005746E7" w14:paraId="61CD5D85" w14:textId="236365D7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574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The opportunities </w:t>
            </w:r>
            <w:r w:rsidR="00691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and challenges for people</w:t>
            </w:r>
          </w:p>
          <w:p w:rsidR="005746E7" w:rsidP="004E7CC6" w:rsidRDefault="005746E7" w14:paraId="5EDD2AC6" w14:textId="1EE641F1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Pattern of wealth and squatter settlements</w:t>
            </w:r>
            <w:r w:rsidR="002F57E0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, and reasons for differences in </w:t>
            </w:r>
            <w:r w:rsidR="00691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QoL</w:t>
            </w:r>
          </w:p>
          <w:p w:rsidRPr="0018561C" w:rsidR="00982C5C" w:rsidP="00333F9A" w:rsidRDefault="002F57E0" w14:paraId="79D24755" w14:textId="15D93621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2F57E0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Advantages and disadvantages o</w:t>
            </w:r>
            <w: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f</w:t>
            </w:r>
            <w:r w:rsidR="006916E7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 xml:space="preserve"> top down and bottom up</w:t>
            </w:r>
          </w:p>
        </w:tc>
      </w:tr>
      <w:tr w:rsidRPr="008415B5" w:rsidR="00982C5C" w:rsidTr="0018561C" w14:paraId="05FF4FB0" w14:textId="77777777">
        <w:trPr>
          <w:trHeight w:val="2590"/>
        </w:trPr>
        <w:tc>
          <w:tcPr>
            <w:tcW w:w="1440" w:type="dxa"/>
          </w:tcPr>
          <w:p w:rsidRPr="008415B5" w:rsidR="00355F9F" w:rsidP="00DE6A0C" w:rsidRDefault="00D15C19" w14:paraId="1FD78397" w14:textId="1DA7F8B7">
            <w:pPr>
              <w:rPr>
                <w:rFonts w:ascii="Century Gothic" w:hAnsi="Century Gothic"/>
              </w:rPr>
            </w:pPr>
            <w:r w:rsidRPr="009F569D">
              <w:rPr>
                <w:rFonts w:ascii="Century Gothic" w:hAnsi="Century Gothic"/>
                <w:sz w:val="20"/>
              </w:rPr>
              <w:lastRenderedPageBreak/>
              <w:t>Resources required to revise</w:t>
            </w:r>
          </w:p>
        </w:tc>
        <w:tc>
          <w:tcPr>
            <w:tcW w:w="9180" w:type="dxa"/>
          </w:tcPr>
          <w:p w:rsidR="0018561C" w:rsidP="0018561C" w:rsidRDefault="0018561C" w14:paraId="60846D66" w14:textId="77777777">
            <w:pPr>
              <w:spacing w:before="120"/>
              <w:rPr>
                <w:rStyle w:val="Hyperlink"/>
                <w:rFonts w:ascii="Century Gothic" w:hAnsi="Century Gothic"/>
              </w:rPr>
            </w:pPr>
            <w:r>
              <w:rPr>
                <w:rStyle w:val="Hyperlink"/>
                <w:rFonts w:ascii="Century Gothic" w:hAnsi="Century Gothic"/>
              </w:rPr>
              <w:t xml:space="preserve">SPECIFICATION: </w:t>
            </w:r>
            <w:hyperlink w:history="1" r:id="rId9">
              <w:r>
                <w:rPr>
                  <w:rStyle w:val="Hyperlink"/>
                  <w:rFonts w:ascii="Century Gothic" w:hAnsi="Century Gothic"/>
                </w:rPr>
                <w:t>https://qualifications.pearson.com/en/qualifications/edexcel-gcses/geography-b-2016.html</w:t>
              </w:r>
            </w:hyperlink>
          </w:p>
          <w:p w:rsidR="0018561C" w:rsidP="0018561C" w:rsidRDefault="0018561C" w14:paraId="5365CD47" w14:textId="77777777">
            <w:pPr>
              <w:spacing w:before="240"/>
            </w:pPr>
            <w:r>
              <w:rPr>
                <w:rFonts w:ascii="Century Gothic" w:hAnsi="Century Gothic"/>
              </w:rPr>
              <w:t xml:space="preserve">WEBSITES FOR REVISION: </w:t>
            </w:r>
          </w:p>
          <w:p w:rsidR="0018561C" w:rsidP="0018561C" w:rsidRDefault="0018561C" w14:paraId="0380F3DD" w14:textId="77777777">
            <w:pPr>
              <w:rPr>
                <w:rFonts w:ascii="Century Gothic" w:hAnsi="Century Gothic"/>
              </w:rPr>
            </w:pPr>
            <w:hyperlink w:history="1" r:id="rId10">
              <w:r>
                <w:rPr>
                  <w:rStyle w:val="Hyperlink"/>
                  <w:rFonts w:ascii="Century Gothic" w:hAnsi="Century Gothic"/>
                </w:rPr>
                <w:t>https://app.senecalearning.com</w:t>
              </w:r>
            </w:hyperlink>
            <w:r>
              <w:rPr>
                <w:rFonts w:ascii="Century Gothic" w:hAnsi="Century Gothic"/>
              </w:rPr>
              <w:t xml:space="preserve"> – Seneca Learning for revision and practice</w:t>
            </w:r>
          </w:p>
          <w:p w:rsidRPr="00987AF2" w:rsidR="0018561C" w:rsidP="0018561C" w:rsidRDefault="0018561C" w14:paraId="08DC7E1E" w14:textId="165A0A28">
            <w:pPr>
              <w:rPr>
                <w:rStyle w:val="Hyperlink"/>
                <w:rFonts w:ascii="Century Gothic" w:hAnsi="Century Gothic"/>
                <w:color w:val="auto"/>
                <w:u w:val="none"/>
              </w:rPr>
            </w:pPr>
            <w:hyperlink w:history="1" r:id="rId11">
              <w:r>
                <w:rPr>
                  <w:rStyle w:val="Hyperlink"/>
                  <w:rFonts w:ascii="Century Gothic" w:hAnsi="Century Gothic"/>
                </w:rPr>
                <w:t>https://www.bbc.co.uk/bitesize/examspecs/zsytxsg</w:t>
              </w:r>
            </w:hyperlink>
            <w:r w:rsidR="00987AF2">
              <w:rPr>
                <w:rStyle w:val="Hyperlink"/>
              </w:rPr>
              <w:t xml:space="preserve"> </w:t>
            </w:r>
          </w:p>
          <w:p w:rsidR="0018561C" w:rsidP="0018561C" w:rsidRDefault="0018561C" w14:paraId="0DDF0544" w14:textId="77777777">
            <w:pPr>
              <w:rPr>
                <w:rStyle w:val="Hyperlink"/>
                <w:rFonts w:ascii="Century Gothic" w:hAnsi="Century Gothic"/>
              </w:rPr>
            </w:pPr>
            <w:hyperlink w:history="1" r:id="rId12">
              <w:r>
                <w:rPr>
                  <w:rStyle w:val="Hyperlink"/>
                  <w:rFonts w:ascii="Century Gothic" w:hAnsi="Century Gothic"/>
                </w:rPr>
                <w:t>https://revisionworld.com/gcse-revision/geography</w:t>
              </w:r>
            </w:hyperlink>
          </w:p>
          <w:p w:rsidRPr="00877FF4" w:rsidR="00334536" w:rsidP="0018561C" w:rsidRDefault="0018561C" w14:paraId="3EBD7A08" w14:textId="3FD9B64E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SOME RESOURCES MAY ALSO BE UPLOADED TO YOUR CLASS ON SMHW.</w:t>
            </w:r>
          </w:p>
        </w:tc>
      </w:tr>
    </w:tbl>
    <w:p w:rsidR="00355F9F" w:rsidP="00C510A3" w:rsidRDefault="00355F9F" w14:paraId="6A80CFD0" w14:textId="52C5DE63"/>
    <w:sectPr w:rsidR="00355F9F" w:rsidSect="00266BF2">
      <w:pgSz w:w="11906" w:h="16838" w:orient="portrait"/>
      <w:pgMar w:top="141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47B"/>
    <w:multiLevelType w:val="hybridMultilevel"/>
    <w:tmpl w:val="AE905074"/>
    <w:lvl w:ilvl="0" w:tplc="A65ED02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3E2838"/>
    <w:multiLevelType w:val="hybridMultilevel"/>
    <w:tmpl w:val="48123C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A55D82"/>
    <w:multiLevelType w:val="hybridMultilevel"/>
    <w:tmpl w:val="CD5CC9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A75242"/>
    <w:multiLevelType w:val="hybridMultilevel"/>
    <w:tmpl w:val="E2A8E6FC"/>
    <w:lvl w:ilvl="0" w:tplc="A65ED02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966A32"/>
    <w:multiLevelType w:val="hybridMultilevel"/>
    <w:tmpl w:val="7CA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1B5A46"/>
    <w:multiLevelType w:val="hybridMultilevel"/>
    <w:tmpl w:val="16E48E5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0B60D6B"/>
    <w:multiLevelType w:val="hybridMultilevel"/>
    <w:tmpl w:val="E5661C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A84FEF"/>
    <w:multiLevelType w:val="multilevel"/>
    <w:tmpl w:val="71B6CAE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248325C"/>
    <w:multiLevelType w:val="hybridMultilevel"/>
    <w:tmpl w:val="7A185D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B31297"/>
    <w:multiLevelType w:val="hybridMultilevel"/>
    <w:tmpl w:val="9B0804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9B3994"/>
    <w:multiLevelType w:val="hybridMultilevel"/>
    <w:tmpl w:val="36104B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D30C88"/>
    <w:multiLevelType w:val="hybridMultilevel"/>
    <w:tmpl w:val="BE58E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6A0850"/>
    <w:multiLevelType w:val="hybridMultilevel"/>
    <w:tmpl w:val="359AAE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174065"/>
    <w:multiLevelType w:val="hybridMultilevel"/>
    <w:tmpl w:val="2FAC6A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A10BB3"/>
    <w:multiLevelType w:val="hybridMultilevel"/>
    <w:tmpl w:val="EA4C2CD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41A80E89"/>
    <w:multiLevelType w:val="hybridMultilevel"/>
    <w:tmpl w:val="A1FA813C"/>
    <w:lvl w:ilvl="0" w:tplc="A65ED02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B0506E"/>
    <w:multiLevelType w:val="hybridMultilevel"/>
    <w:tmpl w:val="A566D8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791184"/>
    <w:multiLevelType w:val="hybridMultilevel"/>
    <w:tmpl w:val="CE1EE35C"/>
    <w:lvl w:ilvl="0" w:tplc="C97E7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8161A"/>
    <w:multiLevelType w:val="hybridMultilevel"/>
    <w:tmpl w:val="0F4404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7B6A05"/>
    <w:multiLevelType w:val="multilevel"/>
    <w:tmpl w:val="FDA2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DB8624D"/>
    <w:multiLevelType w:val="multilevel"/>
    <w:tmpl w:val="BF4A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FA81A06"/>
    <w:multiLevelType w:val="hybridMultilevel"/>
    <w:tmpl w:val="14A201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A40DAB"/>
    <w:multiLevelType w:val="hybridMultilevel"/>
    <w:tmpl w:val="970C46F8"/>
    <w:lvl w:ilvl="0" w:tplc="6754793C">
      <w:start w:val="5"/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66286731"/>
    <w:multiLevelType w:val="hybridMultilevel"/>
    <w:tmpl w:val="3836F5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6A2705"/>
    <w:multiLevelType w:val="multilevel"/>
    <w:tmpl w:val="5EE86C1C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EE76C73"/>
    <w:multiLevelType w:val="hybridMultilevel"/>
    <w:tmpl w:val="11069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7577"/>
    <w:multiLevelType w:val="multilevel"/>
    <w:tmpl w:val="3A32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D67674"/>
    <w:multiLevelType w:val="hybridMultilevel"/>
    <w:tmpl w:val="44141E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A57E7F"/>
    <w:multiLevelType w:val="hybridMultilevel"/>
    <w:tmpl w:val="3000EB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5651357">
    <w:abstractNumId w:val="4"/>
  </w:num>
  <w:num w:numId="2" w16cid:durableId="76024817">
    <w:abstractNumId w:val="25"/>
  </w:num>
  <w:num w:numId="3" w16cid:durableId="1068461243">
    <w:abstractNumId w:val="5"/>
  </w:num>
  <w:num w:numId="4" w16cid:durableId="911237585">
    <w:abstractNumId w:val="17"/>
  </w:num>
  <w:num w:numId="5" w16cid:durableId="866941757">
    <w:abstractNumId w:val="14"/>
  </w:num>
  <w:num w:numId="6" w16cid:durableId="677538597">
    <w:abstractNumId w:val="8"/>
  </w:num>
  <w:num w:numId="7" w16cid:durableId="858471396">
    <w:abstractNumId w:val="2"/>
  </w:num>
  <w:num w:numId="8" w16cid:durableId="427041521">
    <w:abstractNumId w:val="27"/>
  </w:num>
  <w:num w:numId="9" w16cid:durableId="1028484166">
    <w:abstractNumId w:val="22"/>
  </w:num>
  <w:num w:numId="10" w16cid:durableId="1160072872">
    <w:abstractNumId w:val="1"/>
  </w:num>
  <w:num w:numId="11" w16cid:durableId="1119182171">
    <w:abstractNumId w:val="10"/>
  </w:num>
  <w:num w:numId="12" w16cid:durableId="483353772">
    <w:abstractNumId w:val="16"/>
  </w:num>
  <w:num w:numId="13" w16cid:durableId="294914150">
    <w:abstractNumId w:val="12"/>
  </w:num>
  <w:num w:numId="14" w16cid:durableId="901600533">
    <w:abstractNumId w:val="23"/>
  </w:num>
  <w:num w:numId="15" w16cid:durableId="40447553">
    <w:abstractNumId w:val="28"/>
  </w:num>
  <w:num w:numId="16" w16cid:durableId="605116985">
    <w:abstractNumId w:val="9"/>
  </w:num>
  <w:num w:numId="17" w16cid:durableId="1766614661">
    <w:abstractNumId w:val="6"/>
  </w:num>
  <w:num w:numId="18" w16cid:durableId="333846745">
    <w:abstractNumId w:val="18"/>
  </w:num>
  <w:num w:numId="19" w16cid:durableId="814756325">
    <w:abstractNumId w:val="13"/>
  </w:num>
  <w:num w:numId="20" w16cid:durableId="1954434419">
    <w:abstractNumId w:val="26"/>
  </w:num>
  <w:num w:numId="21" w16cid:durableId="2029211214">
    <w:abstractNumId w:val="20"/>
  </w:num>
  <w:num w:numId="22" w16cid:durableId="1633361989">
    <w:abstractNumId w:val="19"/>
  </w:num>
  <w:num w:numId="23" w16cid:durableId="970403925">
    <w:abstractNumId w:val="21"/>
  </w:num>
  <w:num w:numId="24" w16cid:durableId="1713267733">
    <w:abstractNumId w:val="11"/>
  </w:num>
  <w:num w:numId="25" w16cid:durableId="954020008">
    <w:abstractNumId w:val="15"/>
  </w:num>
  <w:num w:numId="26" w16cid:durableId="820314407">
    <w:abstractNumId w:val="3"/>
  </w:num>
  <w:num w:numId="27" w16cid:durableId="240024433">
    <w:abstractNumId w:val="24"/>
  </w:num>
  <w:num w:numId="28" w16cid:durableId="162359620">
    <w:abstractNumId w:val="7"/>
  </w:num>
  <w:num w:numId="29" w16cid:durableId="163587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9F"/>
    <w:rsid w:val="0002386A"/>
    <w:rsid w:val="0003469A"/>
    <w:rsid w:val="00046F68"/>
    <w:rsid w:val="00075FE0"/>
    <w:rsid w:val="000A2AC6"/>
    <w:rsid w:val="000B55CB"/>
    <w:rsid w:val="000E58D5"/>
    <w:rsid w:val="000F4BA6"/>
    <w:rsid w:val="001453C5"/>
    <w:rsid w:val="001753FF"/>
    <w:rsid w:val="0018561C"/>
    <w:rsid w:val="00190E62"/>
    <w:rsid w:val="001914A6"/>
    <w:rsid w:val="00191A0A"/>
    <w:rsid w:val="001B177A"/>
    <w:rsid w:val="001F4358"/>
    <w:rsid w:val="002102CB"/>
    <w:rsid w:val="00211DE0"/>
    <w:rsid w:val="00224A2E"/>
    <w:rsid w:val="00237C38"/>
    <w:rsid w:val="00255111"/>
    <w:rsid w:val="002652C3"/>
    <w:rsid w:val="00266BF2"/>
    <w:rsid w:val="00272F6B"/>
    <w:rsid w:val="002F57E0"/>
    <w:rsid w:val="0031378B"/>
    <w:rsid w:val="003147C8"/>
    <w:rsid w:val="00333F9A"/>
    <w:rsid w:val="00334536"/>
    <w:rsid w:val="00355F9F"/>
    <w:rsid w:val="003A37DD"/>
    <w:rsid w:val="003A3B40"/>
    <w:rsid w:val="003A7EDF"/>
    <w:rsid w:val="003C57BB"/>
    <w:rsid w:val="003D35B3"/>
    <w:rsid w:val="00430D48"/>
    <w:rsid w:val="0044786C"/>
    <w:rsid w:val="004B7E32"/>
    <w:rsid w:val="004E0AA6"/>
    <w:rsid w:val="004E7CC6"/>
    <w:rsid w:val="0050037C"/>
    <w:rsid w:val="00531AF9"/>
    <w:rsid w:val="00544B5F"/>
    <w:rsid w:val="0055489A"/>
    <w:rsid w:val="005746E7"/>
    <w:rsid w:val="005A2A14"/>
    <w:rsid w:val="00616558"/>
    <w:rsid w:val="006361F6"/>
    <w:rsid w:val="00642FDE"/>
    <w:rsid w:val="00653593"/>
    <w:rsid w:val="006564F7"/>
    <w:rsid w:val="00673245"/>
    <w:rsid w:val="00686340"/>
    <w:rsid w:val="006916E7"/>
    <w:rsid w:val="006B4D27"/>
    <w:rsid w:val="006C4070"/>
    <w:rsid w:val="006D6838"/>
    <w:rsid w:val="006E2A8B"/>
    <w:rsid w:val="006F126B"/>
    <w:rsid w:val="007528EC"/>
    <w:rsid w:val="00760345"/>
    <w:rsid w:val="00776F06"/>
    <w:rsid w:val="007945B6"/>
    <w:rsid w:val="00822004"/>
    <w:rsid w:val="008305F7"/>
    <w:rsid w:val="00833E3B"/>
    <w:rsid w:val="008415B5"/>
    <w:rsid w:val="00877FF4"/>
    <w:rsid w:val="0088627B"/>
    <w:rsid w:val="00896169"/>
    <w:rsid w:val="008D0909"/>
    <w:rsid w:val="008D5A01"/>
    <w:rsid w:val="00902E14"/>
    <w:rsid w:val="0090670E"/>
    <w:rsid w:val="00910A65"/>
    <w:rsid w:val="00980433"/>
    <w:rsid w:val="00982C5C"/>
    <w:rsid w:val="00987AF2"/>
    <w:rsid w:val="009A13D3"/>
    <w:rsid w:val="009D7B95"/>
    <w:rsid w:val="009F569D"/>
    <w:rsid w:val="00A32F4D"/>
    <w:rsid w:val="00A37B08"/>
    <w:rsid w:val="00A92985"/>
    <w:rsid w:val="00AD4C0D"/>
    <w:rsid w:val="00B06C8B"/>
    <w:rsid w:val="00B10B10"/>
    <w:rsid w:val="00B11874"/>
    <w:rsid w:val="00B31832"/>
    <w:rsid w:val="00B36FE8"/>
    <w:rsid w:val="00B44518"/>
    <w:rsid w:val="00B5082B"/>
    <w:rsid w:val="00B84943"/>
    <w:rsid w:val="00B922CB"/>
    <w:rsid w:val="00BA1274"/>
    <w:rsid w:val="00BC08D5"/>
    <w:rsid w:val="00BC5FA3"/>
    <w:rsid w:val="00C03030"/>
    <w:rsid w:val="00C31D82"/>
    <w:rsid w:val="00C510A3"/>
    <w:rsid w:val="00C543B7"/>
    <w:rsid w:val="00C612C7"/>
    <w:rsid w:val="00C82DCE"/>
    <w:rsid w:val="00CC1C3B"/>
    <w:rsid w:val="00CE16E0"/>
    <w:rsid w:val="00CE2643"/>
    <w:rsid w:val="00D01090"/>
    <w:rsid w:val="00D04D6F"/>
    <w:rsid w:val="00D15C19"/>
    <w:rsid w:val="00D625B9"/>
    <w:rsid w:val="00D77A28"/>
    <w:rsid w:val="00DB594C"/>
    <w:rsid w:val="00DE5712"/>
    <w:rsid w:val="00DE6A0C"/>
    <w:rsid w:val="00E33BEC"/>
    <w:rsid w:val="00E4488B"/>
    <w:rsid w:val="00E54562"/>
    <w:rsid w:val="00E60315"/>
    <w:rsid w:val="00E7228A"/>
    <w:rsid w:val="00E9420F"/>
    <w:rsid w:val="00F611ED"/>
    <w:rsid w:val="00F64ED0"/>
    <w:rsid w:val="00F74911"/>
    <w:rsid w:val="00F82CE2"/>
    <w:rsid w:val="00F8457E"/>
    <w:rsid w:val="00FD6CAD"/>
    <w:rsid w:val="6A92C57D"/>
    <w:rsid w:val="720F8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1E88"/>
  <w15:docId w15:val="{2D0732F6-0574-4518-A34F-F9F69B0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F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55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6A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58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1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DC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627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revisionworld.com/gcse-revision/geography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bbc.co.uk/bitesize/examspecs/zsytxsg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app.senecalearning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qualifications.pearson.com/en/qualifications/edexcel-gcses/geography-b-2016.html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3f42e687ef173f999ca8b26d201b2a39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01c92e839a50f6768fe604a40aa6916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BE2A0-C9E7-446B-83E1-735C413FFC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51399-7B34-4DBE-977F-CC2821086F3B}">
  <ds:schemaRefs>
    <ds:schemaRef ds:uri="http://schemas.microsoft.com/office/2006/metadata/properties"/>
    <ds:schemaRef ds:uri="http://schemas.microsoft.com/office/infopath/2007/PartnerControls"/>
    <ds:schemaRef ds:uri="4b0909c0-d4a4-45cb-9d0e-13aa80c4e488"/>
    <ds:schemaRef ds:uri="0726704a-18f8-4f99-b865-5c4c36e63bcb"/>
  </ds:schemaRefs>
</ds:datastoreItem>
</file>

<file path=customXml/itemProps3.xml><?xml version="1.0" encoding="utf-8"?>
<ds:datastoreItem xmlns:ds="http://schemas.openxmlformats.org/officeDocument/2006/customXml" ds:itemID="{3E6FF206-1BEE-4CA0-9D47-A5574598F7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 &amp; 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Clare Cassidy</dc:creator>
  <lastModifiedBy>Kate Ling</lastModifiedBy>
  <revision>3</revision>
  <lastPrinted>2016-05-19T14:55:00.0000000Z</lastPrinted>
  <dcterms:created xsi:type="dcterms:W3CDTF">2025-02-03T12:15:00.0000000Z</dcterms:created>
  <dcterms:modified xsi:type="dcterms:W3CDTF">2026-02-09T18:58:39.7147541Z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  <property fmtid="{D5CDD505-2E9C-101B-9397-08002B2CF9AE}" pid="3" name="Order">
    <vt:r8>228500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